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方正小标宋简体" w:hAnsi="方正小标宋简体" w:eastAsia="方正小标宋简体" w:cs="方正小标宋简体"/>
          <w:b/>
          <w:bCs/>
          <w:sz w:val="36"/>
          <w:szCs w:val="36"/>
        </w:rPr>
      </w:pPr>
      <w:r>
        <w:rPr>
          <w:rFonts w:hint="eastAsia" w:hAnsi="宋体"/>
          <w:b/>
          <w:bCs/>
          <w:sz w:val="32"/>
          <w:szCs w:val="32"/>
          <w:lang w:eastAsia="zh-CN"/>
        </w:rPr>
        <w:t>附件：</w:t>
      </w:r>
      <w:r>
        <w:rPr>
          <w:rFonts w:hint="eastAsia" w:hAnsi="宋体"/>
          <w:b/>
          <w:bCs/>
          <w:sz w:val="32"/>
          <w:szCs w:val="32"/>
          <w:lang w:val="en-US" w:eastAsia="zh-CN"/>
        </w:rPr>
        <w:t>1</w:t>
      </w:r>
    </w:p>
    <w:p>
      <w:pPr>
        <w:pStyle w:val="2"/>
        <w:widowControl w:val="0"/>
        <w:wordWrap/>
        <w:adjustRightInd/>
        <w:snapToGrid/>
        <w:spacing w:line="560" w:lineRule="exact"/>
        <w:jc w:val="center"/>
        <w:textAlignment w:val="auto"/>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rPr>
        <w:t>20</w:t>
      </w:r>
      <w:r>
        <w:rPr>
          <w:rFonts w:hint="eastAsia" w:ascii="方正小标宋简体" w:hAnsi="方正小标宋简体" w:eastAsia="方正小标宋简体" w:cs="方正小标宋简体"/>
          <w:b/>
          <w:bCs/>
          <w:sz w:val="36"/>
          <w:szCs w:val="36"/>
          <w:lang w:val="en-US" w:eastAsia="zh-CN"/>
        </w:rPr>
        <w:t>23</w:t>
      </w:r>
      <w:r>
        <w:rPr>
          <w:rFonts w:hint="eastAsia" w:ascii="方正小标宋简体" w:hAnsi="方正小标宋简体" w:eastAsia="方正小标宋简体" w:cs="方正小标宋简体"/>
          <w:b/>
          <w:bCs/>
          <w:sz w:val="36"/>
          <w:szCs w:val="36"/>
        </w:rPr>
        <w:t>年度枣庄市社科联应用研究课题</w:t>
      </w:r>
      <w:r>
        <w:rPr>
          <w:rFonts w:hint="eastAsia" w:ascii="方正小标宋简体" w:hAnsi="方正小标宋简体" w:eastAsia="方正小标宋简体" w:cs="方正小标宋简体"/>
          <w:b/>
          <w:bCs/>
          <w:sz w:val="36"/>
          <w:szCs w:val="36"/>
          <w:lang w:eastAsia="zh-CN"/>
        </w:rPr>
        <w:t>立项名单</w:t>
      </w:r>
      <w:r>
        <w:rPr>
          <w:rFonts w:hint="eastAsia" w:ascii="方正小标宋简体" w:hAnsi="方正小标宋简体" w:eastAsia="方正小标宋简体" w:cs="方正小标宋简体"/>
          <w:b/>
          <w:bCs/>
          <w:sz w:val="36"/>
          <w:szCs w:val="36"/>
        </w:rPr>
        <w:t>（排名不分先后）</w:t>
      </w:r>
    </w:p>
    <w:p/>
    <w:tbl>
      <w:tblPr>
        <w:tblStyle w:val="6"/>
        <w:tblW w:w="139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7"/>
        <w:gridCol w:w="8745"/>
        <w:gridCol w:w="915"/>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课题编号</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课题名称</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负责人</w:t>
            </w:r>
          </w:p>
        </w:tc>
        <w:tc>
          <w:tcPr>
            <w:tcW w:w="3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所在单位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LX2023001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石榴产业外向型科学发展探索与实践</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安广池</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枣庄市农业农机技术推广中心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LX2023002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电商助农背景下的枣庄农产品“网红”营销现状及对策分析</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白建勇</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LX2023003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枣庄市智慧停车系统建设与应用研究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鲍林</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枣庄市城市管理发展服务中心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LX2023004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预制菜产业发展模式研究</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以枣庄辣子鸡为例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曹兵</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LX2023005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新时代枣庄红色文化创造性转化与创新性发展研究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曹钧</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LX2023006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关于枣庄市提升审批服务效能推动建设项目早开工的研究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曹阳</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LX2023007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“放管服”改革背景下县域政务服务优化营商环境研究——以滕州市为例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常星磊</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LX2023008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推动基层治理数字化转型的探索研究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陈夫真　</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枣庄市大数据中心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LX2023009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健康城市建设与经济社会高质量发展研究——以滕州市为例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陈立伟</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LX2023010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旅游经济背景下枣庄特色地方食品品牌化生产及推广研究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陈立云</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LX2023011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地方红色文化对外传播策略研究—以枣庄市为例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陈瑞莉</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LX2023012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枣庄市中药材产业现状调研及发展策略</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陈曦</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LX2023013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高校网络舆情视角下大学生意识形态安全教育</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陈晓菲</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LX2023014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工业强市背景下枣庄市技能人才培养路径研究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陈新苗</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滕州市公共就业和人才服务中心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LX2023015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创新“产学研融合”教学模式助力工业强市优质人才培养研究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陈中友</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LX2023016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枣庄市智慧产业与智慧城市的多元融合</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程诚</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LX2023017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职业技能培训助力乡村振兴的探索与实践</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褚富菊</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枣庄市公共就业和人才服务中心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LX2023018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明代先贤贾三近著述研究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褚倩倩</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LX2023019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后疫情时代高校思想政治教育创新研究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褚智慧</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LX2023020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全域旅游下城市垃圾处理体系建设的实践探索</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以滕州市为例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崔洪涛</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滕州市环境卫生管理服务中心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LX2023021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工匠精神融入高职院校辅导员工作室建设路径研究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党莉</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LX2023022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基于城市品质持续提升背景下枣庄市国家卫生城市长效管理机制研究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邓新明</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枣庄市卫生健康服务中心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LX2023023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“工业强市、产业兴市”背景下以企业需求为导向的高校技术型人才培养路径探究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丁玉洁</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LX2023024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枣庄市基层应急管理能力建设现状和优化路径</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杜飞廉</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LX2023025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枣庄红色文旅价值及实践</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基于群众文化研究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杜红梅</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滕州市文化旅游产业促进中心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LX2023026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基于CIMO框架的县域医共体协作机制下农村地区</w:t>
            </w:r>
            <w:r>
              <w:rPr>
                <w:rFonts w:hint="eastAsia" w:ascii="宋体" w:hAnsi="宋体" w:eastAsia="宋体" w:cs="宋体"/>
                <w:b w:val="0"/>
                <w:bCs w:val="0"/>
                <w:i w:val="0"/>
                <w:color w:val="000000"/>
                <w:kern w:val="0"/>
                <w:sz w:val="21"/>
                <w:szCs w:val="21"/>
                <w:highlight w:val="none"/>
                <w:u w:val="none"/>
                <w:lang w:val="en-US" w:eastAsia="zh-CN" w:bidi="ar"/>
              </w:rPr>
              <w:t>慢病</w:t>
            </w:r>
            <w:r>
              <w:rPr>
                <w:rFonts w:hint="eastAsia" w:ascii="宋体" w:hAnsi="宋体" w:eastAsia="宋体" w:cs="宋体"/>
                <w:b w:val="0"/>
                <w:bCs w:val="0"/>
                <w:i w:val="0"/>
                <w:color w:val="000000"/>
                <w:kern w:val="0"/>
                <w:sz w:val="21"/>
                <w:szCs w:val="21"/>
                <w:u w:val="none"/>
                <w:lang w:val="en-US" w:eastAsia="zh-CN" w:bidi="ar"/>
              </w:rPr>
              <w:t>健康管理路径探索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杜洪洋</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LX2023027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“提升城市品质，建设精致枣庄”调查研究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杜克允</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枣庄市城市建设事业发展中心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LX2023028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滕州市学龄前儿童（3-5岁）龋病流行病学调查及影响因素的研究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杜</w:t>
            </w:r>
            <w:r>
              <w:rPr>
                <w:rFonts w:hint="eastAsia" w:ascii="宋体" w:hAnsi="宋体" w:eastAsia="宋体" w:cs="宋体"/>
                <w:b w:val="0"/>
                <w:bCs w:val="0"/>
                <w:i w:val="0"/>
                <w:color w:val="000000"/>
                <w:kern w:val="0"/>
                <w:sz w:val="21"/>
                <w:szCs w:val="21"/>
                <w:highlight w:val="none"/>
                <w:u w:val="none"/>
                <w:lang w:val="en-US" w:eastAsia="zh-CN" w:bidi="ar"/>
              </w:rPr>
              <w:t>滕飞</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LX2023029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紧密型医共体下高危孕产妇的风险评估及管理体系构建与研究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段成真</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LX2023030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“医院</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社区</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家庭”癌痛医养结合模式的可行性研究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樊静</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LX2023031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我市人防工程建设利用与融入服务城市建设和经济社会发展分析研究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冯君昌</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市国动办（人防办）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LX2023032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新媒体时代枣庄地区高危孕产妇管理模式研究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盖立文</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LX2023033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新时代背景下基层社会保障服务体系建设研究—以滕州市为例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甘波</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滕州市公共就业和人才服务中心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LX2023034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“双循环”背景下枣庄市产业数字化转型的路径探究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高智彤</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LX2023035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枣庄市全科医生转岗培训实施状况调查研究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巩存涛</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LX2023036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枣庄市乳腺癌患者生命质量调查研究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巩海洋</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LX2023037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产教融合背景下高职学生工匠精神培养研究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谷道宗</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LX2023038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基于拉斯韦尔“5W”模式的铁道游击队精神传播策略研究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郭瑞涛</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LX2023039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聚力乡村振兴</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乡村公路养护模式的探讨</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郭伟</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LX2023040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党建引领社会化综合治理</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韩建行</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滕州市柴胡店镇党委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LX2023041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乡村振兴视角下的大遗址保护模式探析</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以滕州市为例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韩建军</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LX2023042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健康中国战略下枣庄地区青少年颈椎病流行病学调查及相关因素分析</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郝清海</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LX2023043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新媒体时代下“互联网+墨子文化”的创新传承</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侯菲菲</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LX2023044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以儿科医生为主导的健康宣教模式探索及社会意义</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侯军</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LX2023045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新时代公立医院推进医学科普工作的探索与思考</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侯娜莉</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LX2023046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健康老龄化背景下老年人跌倒的现状调查及预防策略研究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侯燕</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LX2023047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医养结合模式下公立医院提升医疗服务质量的研究与分析</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胡文娟</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LX2023048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乡村振兴背景下枣庄市农作物种质资源普查与收集行动成效探析</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姬文婷</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枣庄市农业农机技术推广中心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LX2023049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滕州市乡村旅游的典型模式与优化策略</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冀昉</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滕州市文化旅游产业促进中心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LX2023050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黄河流域高质量发展视野下的县域文旅产业创新发展研究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姜辉</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滕州市文化旅游产业促进中心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LX2023051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石榴园景区康养旅游融合发展路径研究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蒋继鑫</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枣庄冠世榴园风景区管理委员会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LX2023052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党建引领智能社会治理研究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蒋廷阁</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中共滕州委党校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LX2023053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三级公立医院绩效考核“国考”下的满意度评价工作研究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解伟</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LX2023054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《枣庄市城市书房建设与可持续发展研究》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孔 敏</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LX2023055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枣庄市行政事业单位国有资产管理研究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孔德俊</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18"/>
                <w:szCs w:val="18"/>
                <w:u w:val="none"/>
                <w:lang w:val="en-US" w:eastAsia="zh-CN" w:bidi="ar"/>
              </w:rPr>
              <w:t>枣庄市行政事业国有资产运营中心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LX2023056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传统医学手段提升疾病诊疗效率研究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孔飞</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枣庄市市中区人民医院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LX2023057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枣庄市高技能人才培养现状及对策研究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孔令彬</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枣庄市人事考试中心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LX2023058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凝聚“博物馆力量”助推城市文化发展——以滕州博物馆为例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李灿</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LX2023059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《“管好理顺”农村集体“三资”的研究与探讨》</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李广强</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枣庄市农业农村事业发展中心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LX2023060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后疫情时代对枣庄市公共卫生事件应急救治体系思考</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李洪杰</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LX2023061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医疗机构在融媒体时代开展卫生健康教育的研究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李厚龙</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LX2023062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传统文化艺术在文创设计中的应用研究 ——以滕州汉画为例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李慧</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滕州市汉画像石馆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LX2023063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谈汉画像石与地方历史的探索与研究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李静</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滕州市墨子研究中心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LX2023064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“健康中国”视阈下老年骨质疏松患者社会治疗服务体系建设研究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李明</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LX2023065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人文素质教育在文明城市创建中的重要性探究</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以枣庄为例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李青</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LX2023066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乡村振兴背景下枣庄市师范生的“留住机制”研究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李睿彤</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LX2023067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乡村振兴战略下职业教育有效契合农村电商人才需求的路径研究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李若楠</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LX2023068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职业院校服务枣庄市锂电产业发展路径研究</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以枣庄职业学院为例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李玮</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LX2023069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公立医院人才招聘有效性分析及对策研究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李欣</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LX2023070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加强企业家队伍建设  助推工业强市产业兴市</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李印照</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中共枣庄市委党校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LX2023071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“三全育人”视域下高职院校学生心理健康素养现状及提升策略研究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李颖</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LX2023072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筑牢基层医疗队伍人才支柱的研究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李振</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LX2023073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新发展格局下推进我市新型工业化发展对策研究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李志进</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中共枣庄市委党校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LX2023074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关于优化帮办代办体系提升政务服务水平的研究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梁靖</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LX2023075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区域经济背景下的大学生“缓就业”现象应对措施研究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刘丹丹</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LX2023076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乡村教育振兴背景下鲁南地区农村幼儿园乡土特色课程建设研究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刘冠男</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LX2023077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枣庄红色文化在基础教育中的融创路径研究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刘贵宝</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LX2023078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人口老龄化背景下枣庄地区老年人饮食结构对口腔健康影响的研究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刘恒林</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LX2023079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乡村振兴背景下良种推广与粮食安全对策研究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刘华冰</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峄城区农业农村局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LX2023080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枣庄市农村基层党建引领乡风文明建设研究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刘建</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LX2023081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探索民生保障资金规范使用提升枣庄人民群众幸福感</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刘锦平</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LX2023082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技工院校校园欺凌行为评估与有效干预研究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刘娟</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山东化工技师学院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LX2023083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乡村振兴背景下农村慢性肾病健康管理模式的探讨—以滕州市为例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刘美娜</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LX2023084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枣庄市船舶修造产业研究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刘强</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枣庄市港航和机场建设发展中心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LX2023085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信息化背景下高校党建发展现状及对策研究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刘儒乾</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LX2023086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“双创”背景下枣庄市地方特色文化产业化发展研究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刘瑞文</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LX2023087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立足博物馆展览 助推城市文化品牌</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以滕州市博物馆为例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刘薇薇</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LX2023088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关于枣庄市政务服务中心运行发展情况的研究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刘文斌</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LX2023089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枣庄地区两汉时期文化研究（以薛城区安阳故城为例）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刘园园</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薛城区文物保护中心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LX2023090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医养结合背景下中医药参与健康养老服务的研究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娄淑哲</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LX2023091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打通“人、医、财”流通渠道推进县域医共体建设探索与实践—以滕州市为例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鲁琳琳</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LX2023092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数字化保护赋予文物“新活力”  ——以滕州博物馆为例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吕国华</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LX2023093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滕州市乡村博物馆调查研究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吕文兵</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LX2023094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滕州市马铃薯产业</w:t>
            </w:r>
            <w:r>
              <w:rPr>
                <w:rFonts w:hint="eastAsia" w:ascii="宋体" w:hAnsi="宋体" w:eastAsia="宋体" w:cs="宋体"/>
                <w:b w:val="0"/>
                <w:bCs w:val="0"/>
                <w:i w:val="0"/>
                <w:color w:val="000000"/>
                <w:kern w:val="0"/>
                <w:sz w:val="21"/>
                <w:szCs w:val="21"/>
                <w:highlight w:val="none"/>
                <w:u w:val="none"/>
                <w:lang w:val="en-US" w:eastAsia="zh-CN" w:bidi="ar"/>
              </w:rPr>
              <w:t>体制增效</w:t>
            </w:r>
            <w:r>
              <w:rPr>
                <w:rFonts w:hint="eastAsia" w:ascii="宋体" w:hAnsi="宋体" w:eastAsia="宋体" w:cs="宋体"/>
                <w:b w:val="0"/>
                <w:bCs w:val="0"/>
                <w:i w:val="0"/>
                <w:color w:val="000000"/>
                <w:kern w:val="0"/>
                <w:sz w:val="21"/>
                <w:szCs w:val="21"/>
                <w:u w:val="none"/>
                <w:lang w:val="en-US" w:eastAsia="zh-CN" w:bidi="ar"/>
              </w:rPr>
              <w:t>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马海艳</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LX2023095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以问题和需求为导向构建医用耗材精细化管理模式的应用研究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马先军　</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LX2023096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枣庄市乡村人才振兴基本问题研究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满创创</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中共枣庄市委党校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LX2023097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枣庄市“工业强市·产业兴市”战略下的工伤预防现状分析及对策研究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孟庆峰</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枣庄市社会保险事业中心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LX2023098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枣庄市中华优秀传统文化创造性转化与创新性发展</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孟彦如</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LX2023099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社会治理能力现代化视域下枣庄市立法质量提升策略研究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米恒</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中共枣庄市委讲师团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LX2023100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18"/>
                <w:szCs w:val="18"/>
                <w:u w:val="none"/>
                <w:lang w:val="en-US" w:eastAsia="zh-CN" w:bidi="ar"/>
              </w:rPr>
              <w:t>互联网背景下加强社区医疗服务与综合性医院深入合作的思路与对策研究——以县级市滕州为例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聂琛</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LX2023101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枣庄市“一站式”矛盾纠纷排查化解机制研究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潘顺</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LX2023102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新时期医院档案现代化管理的问题及对策研究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潘雯</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LX2023103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后疫情时代枣庄职业院校社区医学教育可行性研究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祁鹏</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LX2023104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乡村振兴战略下集体经济薄弱乡村党建引领产业发展路径研究—以滕州驻村工作队为例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秦明泽</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LX2023105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“双碳”战略背景下锂电产业技能人才培养机制研究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秦玉欣</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市公共就业和人才服务中心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LX2023106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生态文明视角下台儿庄古城可持续发展对策探究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邱宝强</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LX2023107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 “紧密型医共体”背景下我市高危孕产妇网格化社会管理体系建设的研究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邱强</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LX2023108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关爱学龄前儿童视力健康，共筑“睛”彩未来——以滕州为例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商显敏</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LX2023109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建设乡村振兴创业创新综合体</w:t>
            </w:r>
            <w:r>
              <w:rPr>
                <w:rFonts w:hint="eastAsia" w:ascii="宋体" w:hAnsi="宋体" w:eastAsia="宋体" w:cs="宋体"/>
                <w:b w:val="0"/>
                <w:bCs w:val="0"/>
                <w:i w:val="0"/>
                <w:color w:val="000000"/>
                <w:kern w:val="0"/>
                <w:sz w:val="21"/>
                <w:szCs w:val="21"/>
                <w:highlight w:val="none"/>
                <w:u w:val="none"/>
                <w:lang w:val="en-US" w:eastAsia="zh-CN" w:bidi="ar"/>
              </w:rPr>
              <w:t>的显示意义</w:t>
            </w:r>
            <w:r>
              <w:rPr>
                <w:rFonts w:hint="eastAsia" w:ascii="宋体" w:hAnsi="宋体" w:eastAsia="宋体" w:cs="宋体"/>
                <w:b w:val="0"/>
                <w:bCs w:val="0"/>
                <w:i w:val="0"/>
                <w:color w:val="000000"/>
                <w:kern w:val="0"/>
                <w:sz w:val="21"/>
                <w:szCs w:val="21"/>
                <w:u w:val="none"/>
                <w:lang w:val="en-US" w:eastAsia="zh-CN" w:bidi="ar"/>
              </w:rPr>
              <w:t>和实践路径</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尚</w:t>
            </w:r>
            <w:r>
              <w:rPr>
                <w:rFonts w:hint="eastAsia" w:ascii="宋体" w:hAnsi="宋体" w:eastAsia="宋体" w:cs="宋体"/>
                <w:b w:val="0"/>
                <w:bCs w:val="0"/>
                <w:i w:val="0"/>
                <w:color w:val="000000"/>
                <w:kern w:val="0"/>
                <w:sz w:val="21"/>
                <w:szCs w:val="21"/>
                <w:highlight w:val="none"/>
                <w:u w:val="none"/>
                <w:lang w:val="en-US" w:eastAsia="zh-CN" w:bidi="ar"/>
              </w:rPr>
              <w:t>文宇</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市公共就业和人才服务中心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LX2023110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枣庄市推进先进制造业集群发展的对策研究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邵长存</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中共枣庄市委党校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LX2023111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加强企业家队伍建设，推动经济高质量发展</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沈新忠</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18"/>
                <w:szCs w:val="18"/>
                <w:u w:val="none"/>
                <w:lang w:val="en-US" w:eastAsia="zh-CN" w:bidi="ar"/>
              </w:rPr>
              <w:t>枣庄市非公有制经济发展促进中心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LX2023112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薛城遗址保护与利用研究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宋捷</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滕州市墨子研究中心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LX2023113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某三级甲等综合性医院护理人力资源院内流动情况分析及对策研究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宋均英</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LX2023114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完善法治保障领域营商环境制度供给，助力我市工业强市产业兴市策略研究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宋丽萍</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中共枣庄市委党校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LX2023115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大数据时代下自然人税收管理研究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宋敏</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国家税务总局枣庄市税务局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LX2023116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滕州市机械机床产业调研报告</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宋涛</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枣庄市创新研究院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LX2023117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医养结合视角下的养老机构管理团队现状与对策研究——以枣庄市为例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宋文科</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LX2023118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“融合式”机关党建服务保障高质量发展的路径研究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苏峰</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市委市直机关工委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LX2023119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数字赋能助推枣庄民营经济高质量发展的对策研究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苏夏</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18"/>
                <w:szCs w:val="18"/>
                <w:u w:val="none"/>
                <w:lang w:val="en-US" w:eastAsia="zh-CN" w:bidi="ar"/>
              </w:rPr>
              <w:t>枣庄市非公有制经济发展促进中心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LX2023120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互联网时代下统战工作社会化创新问题研究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隋吴彬</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LX2023121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人口老龄化战略背景下嵌入式社区居家养老服务模式构建研究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孙菲</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LX2023122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枣庄“城市生态景观”建设的路径研究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孙华君</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枣庄市城市管理发展服务中心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LX2023123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“医院—社区—居家”联动的医养结合健康养老模式研究</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以枣庄为例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孙静静</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LX2023124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人才数字档案助力枣庄“6+3”产业发展路径研究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孙玲玲</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枣庄市公共就业和人才服务中心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LX2023125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“大统战”格局下新的社会阶层人士参与乡村振兴的路径探究</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以枣庄市为例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孙萌</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LX2023126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新媒体环境下医院宣传服务管理策略与路径</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孙奇</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LX2023127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鲁南优秀地域文化“双创”助力枣庄乡村振兴的路径探究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孙倩</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LX2023128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红色文化在枣庄统战工作中的价值与应用研究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孙倩蓉</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LX2023129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乡村振兴视角下枣庄市智慧乡村建设及路径设计研究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孙甜甜</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LX2023130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新时代体育社会组织发展探索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孙彦军</w:t>
            </w:r>
          </w:p>
        </w:tc>
        <w:tc>
          <w:tcPr>
            <w:tcW w:w="3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枣庄市竞技体育发展中心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LX2023131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新医改背景下DRG付费形式对护理行为的影响及应对策略研究</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以枣庄为例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孙彦奇</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LX2023132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审计视角下“优教枣庄”高质量教育体系建设路径探究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田少华</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LX2023133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“工业强市、产业兴市”背景下枣庄智能制造产业高技能人才培养路径研究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王备备</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LX2023134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山亭区智慧化医康养护中心建设模式探讨</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王成军</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山亭区人民医院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LX2023135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基于居民需求的智慧化城市建设研究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王程</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国家统计局枣庄调查队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LX2023136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枣庄市主要河流溯源与历史文化资源评价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王春雷</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枣庄市农业农机技术推广中心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LX2023137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红色文化融入创新创业教育实践研究</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以枣庄地区为例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王丹</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LX2023138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18"/>
                <w:szCs w:val="18"/>
                <w:u w:val="none"/>
                <w:lang w:val="en-US" w:eastAsia="zh-CN" w:bidi="ar"/>
              </w:rPr>
              <w:t>《一种可歌可泣的精神 一部鲜活生动的教材——论弘扬“山亭精神”践行党的群众路线的时代价值》</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王道峰</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山亭区人民医院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LX2023139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金融支持枣庄市绿色低碳高质量发展研究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王玎</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LX2023140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乡村振兴战略背景下枣庄农村养老服务研究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王方玉</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LX2023141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《枣庄市城乡居民健康素养影响因素分析及提升策略研究》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王广</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LX2023142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互联网+视角下癌症患者出院后健康管理平台的需求分析与构建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王国田</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LX2023143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从韩国三星SDI锂电产业聚集</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探究枣庄市锂电产业的可持续发展</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王厚青</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LX2023144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“康养旅游+乡村振兴”模式的发展研究</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以枣庄市为例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王丽</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LX2023145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枣庄市战略性新兴产业扶持政策研究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王璐</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LX2023146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基层农技推广体系现状及服务能力提升途径的调查研究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王洛彩</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枣庄市农业农机技术推广中心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LX2023147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提升枣庄地区居民应急救护能力建设策略研究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王明明</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LX2023148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后疫情时代临床护理教学方法的探讨</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王青</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LX2023149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基于乡村振兴背景下农村公共资源共享行动研究——以峄城区为例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王庆军</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枣庄市农业农机技术推广中心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LX2023150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乡村振兴战略背景下和美乡村建设的路径研究——以山亭区为例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王婷婷</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LX2023151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新视角下医学科普在健康管理中的重要作用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王婷婷</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LX2023152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cs="宋体"/>
                <w:b w:val="0"/>
                <w:bCs w:val="0"/>
                <w:i w:val="0"/>
                <w:color w:val="000000"/>
                <w:kern w:val="0"/>
                <w:sz w:val="21"/>
                <w:szCs w:val="21"/>
                <w:u w:val="none"/>
                <w:lang w:val="en-US" w:eastAsia="zh-CN" w:bidi="ar"/>
              </w:rPr>
              <w:t>体育</w:t>
            </w:r>
            <w:r>
              <w:rPr>
                <w:rFonts w:hint="eastAsia" w:ascii="宋体" w:hAnsi="宋体" w:eastAsia="宋体" w:cs="宋体"/>
                <w:b w:val="0"/>
                <w:bCs w:val="0"/>
                <w:i w:val="0"/>
                <w:color w:val="000000"/>
                <w:kern w:val="0"/>
                <w:sz w:val="21"/>
                <w:szCs w:val="21"/>
                <w:u w:val="none"/>
                <w:lang w:val="en-US" w:eastAsia="zh-CN" w:bidi="ar"/>
              </w:rPr>
              <w:t>特色小镇赋能枣庄“双十镇”建设的策略研究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王文波</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LX2023153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新发展理念下枣庄民营经济高质量发展竞争力研究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王文杰</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LX2023154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“三全育人”视角下职业院校课程思政建设路径探索与研究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王文竹</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LX2023155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智慧旅游背景下台儿庄研学旅游产品的开发研究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王正英</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LX2023156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“中国式现代化”下全面推进综合性医院中医发展的实践研究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魏娜</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LX2023157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《非遗技艺在中小博物馆中的传承与发展研究》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魏慎玉</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LX2023158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基于“岗课赛证”四元融合模式的高职院校“双师型”教师分层培育路径研究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魏艳</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LX2023159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班主任工作室“三模块四维度”建设路径研究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魏云艳</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LX2023160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文博场馆为和美乡村“塑形铸魂”研究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魏尊宇</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滕州市墨子研究中心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LX2023161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黄河流域生态保护视角下枣庄市农业废弃物资源化利用创新模式研究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夏尚远</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枣庄市农业综合执法支队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LX2023162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文化产业数字化背景下非物质文化遗产的传承与开发路径研究——以枣庄市为例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谢珂</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LX2023163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高等职业教育服务枣庄区域经济高质量发展的路径研究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谢琳</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LX2023164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滕州地区商代中期文化发展研究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徐吉峰</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LX2023165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医共体背景下医院</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社区</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家庭一体化慢性病管理模式的构建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徐庆梅</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LX2023166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枣庄市绿色食品产业发展现状及对策研究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徐媛婧</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枣庄市农业农机技术推广中心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LX2023167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《“工业强市 产业兴市”战略背景下“中医+医养结合”模式发展策略研究——以枣庄市为例》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徐志国</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山东健康集团枣庄中心医院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LX2023168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“后疫情时代”高校毕业生社会心态分析及对策建议</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徐子奇</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中共枣庄市委宣传部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LX2023169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基于SFIC模型的滕州市农村社区医养结合治理分析</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许正文</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LX2023170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枣庄市巩固拓展脱贫攻坚成果同乡村振兴有效衔接存在的问题及对策建议</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闫长忠</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LX2023171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加强安宁疗护服务</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助力老年友好型社会建设策略研究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颜波</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LX2023172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乡村振兴战略背景下乡村医生服务能力提升策略研究——以枣庄为例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颜华东</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LX2023173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滕州地区留守儿童就医及时性及其影响因素分析</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杨群</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LX2023174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枣庄市青少年近视防控研究报告</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杨延振</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LX2023175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枣庄市基层理论宣讲品牌建设对策研究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杨玉珍</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中共枣庄市委讲师团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LX2023176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新形势下群众文化品牌建设研究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叶慧娟</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滕州市文化旅游产业促进中心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LX2023177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融媒体背景下驻枣高校舆情传播处置机制和策略研究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尹健臻</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LX2023178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嵌入性视角下枣庄职业教育有效服务地方经济发展运作机理及路径探析</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余江英</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枣庄技师学院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LX2023179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发挥离退休干部优势作用助力强市建设</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袁荣</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LX2023180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产业结构升级背景下高职院校劳动教育建设机制研究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张程</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LX2023181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乡村振兴和生态文明视阈下枣庄市职业教育人才培养目标探究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张大伟</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LX2023182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审计职业化与高质量审计队伍建设的理论研究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张芳芳</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LX2023183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18"/>
                <w:szCs w:val="18"/>
                <w:u w:val="none"/>
                <w:lang w:val="en-US" w:eastAsia="zh-CN" w:bidi="ar"/>
              </w:rPr>
              <w:t>以医、养、教服务体系为指导，探索乡村振兴下的枣庄新型社区，组团养老体系建设</w:t>
            </w:r>
            <w:r>
              <w:rPr>
                <w:rFonts w:hint="eastAsia" w:ascii="宋体" w:hAnsi="宋体" w:eastAsia="宋体" w:cs="宋体"/>
                <w:b w:val="0"/>
                <w:bCs w:val="0"/>
                <w:i w:val="0"/>
                <w:color w:val="000000"/>
                <w:kern w:val="0"/>
                <w:sz w:val="18"/>
                <w:szCs w:val="18"/>
                <w:highlight w:val="none"/>
                <w:u w:val="none"/>
                <w:lang w:val="en-US" w:eastAsia="zh-CN" w:bidi="ar"/>
              </w:rPr>
              <w:t>-</w:t>
            </w:r>
            <w:r>
              <w:rPr>
                <w:rFonts w:hint="eastAsia" w:ascii="宋体" w:hAnsi="宋体" w:eastAsia="宋体" w:cs="宋体"/>
                <w:b w:val="0"/>
                <w:bCs w:val="0"/>
                <w:i w:val="0"/>
                <w:color w:val="000000"/>
                <w:kern w:val="0"/>
                <w:sz w:val="18"/>
                <w:szCs w:val="18"/>
                <w:u w:val="none"/>
                <w:lang w:val="en-US" w:eastAsia="zh-CN" w:bidi="ar"/>
              </w:rPr>
              <w:t>以龙阳镇为例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张峰</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LX2023184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大运河枣庄段沿线非遗资源与文创产业发展探究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张昊德</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滕州市文化馆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LX2023185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职业教育助力全面推进乡村振兴人才建设路径研究</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以枣庄职业学院为例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张建平</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LX2023186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枣庄市“6+3”现代产业体系下的高技能人才培养模式研究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张晶</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LX2023187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“互联网+”背景下智慧医疗与健康养老融合发展的路径探索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张抗抗</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LX2023188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枣庄红色文化融入大学生思想政治教育的路径研究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张坤</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LX2023189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以“双十镇”建设助力乡村振兴新局面路径研究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张蓝兮</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LX2023190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建设国家可持续发展议程创新示范区战略下枣庄市“农业+文旅”产业融合研究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张磊</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LX2023191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数字经济背景下工业企业数据归档路径研究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张莉</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18"/>
                <w:szCs w:val="18"/>
                <w:u w:val="none"/>
                <w:lang w:val="en-US" w:eastAsia="zh-CN" w:bidi="ar"/>
              </w:rPr>
              <w:t>枣庄市非公有制经济发展促进中心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LX2023192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知信行模式对GDM患者产后随访干预效果研究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张曼</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LX2023193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统筹城乡社会养老保险制度研究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张梦珂</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枣庄市社会保险事业中心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LX2023194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墨学思想及其当代价值</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张庆军</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滕州市墨子研究中心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LX2023195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后疫情时代整合型健康服务体系构建探索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张赛</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LX2023196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基于枣庄市“工业强市，产业兴市”发展战略，新型商贸物流体系的发展方向研究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张苏</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LX2023197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枣庄市锂电产业技术、人才需求现状及解决方案探索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张听</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枣庄市创新研究院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LX2023198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博物馆文物信息化管理路径探究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张婷婷</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LX2023199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“老龄化”趋势下枣庄市博物馆公共服务的调整与适应</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张筱琳</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LX2023200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乡村振兴视域下枣庄市直播助农产业发展研究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张欣</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LX2023201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新时代职业教育助推枣庄“工业强市、产业兴市”人才战略的路径探索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张雪莲</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LX2023202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博物馆文物征集工作现状与对策研究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张莺燕</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山亭区文化和旅游局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LX2023203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国家可持续发展议程创新示范区背景下枣庄县域经济高质量发展路径研究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张樱楠</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LX2023204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“互联网+”背景下枣庄市智慧养老服务体系研究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张智慧</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LX2023205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碳达峰碳中和战略下农作物秸秆综合利用模式研究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赵崇强</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LX2023206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枣庄市融入黄河流域生态保护和高质量发展研究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赵峰</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中共枣庄市委党校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LX2023207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枣庄市政府引导基金发展研究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赵恒法</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18"/>
                <w:szCs w:val="18"/>
                <w:u w:val="none"/>
                <w:lang w:val="en-US" w:eastAsia="zh-CN" w:bidi="ar"/>
              </w:rPr>
              <w:t>枣庄市行政事业国有资产运营中心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LX2023208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乡村振兴背景下农村互助养老服务有效供给的实践困境与优化路径研究——以枣庄市为例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赵继英</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LX2023209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墨家思想对新时代构建人类命运共同体的价值研究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赵建新</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LX2023210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大数据时代枣庄市智能社会治理实践创新与路径优化研究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赵军</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LX2023211</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以中国式现代化理论指导枣庄市现代化强市建设研究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赵李源</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枣庄市社会保险事业中心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LX2023212</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中小学教师职业荣誉感提升路径研究——以枣庄市Z学校为例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赵梅</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LX2023213</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乡村振兴战略背景下的“三农”短视频传播研究——以枣庄地区为例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赵梓岩</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LX2023214</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优化医养结合服务模式，提升养老服务水平的研究  ——以县级市滕州为例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郑成富</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LX2023215</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滕州地区老年人急性心肌梗死患者急诊服务系统现状调查分析及改进策略</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种琦</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LX2023216</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国内外智慧城市实践及其对枣庄市智能社会治理建设的启示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周付玉</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LX2023217</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基层人大践行全过程人民民主路径研究——发展全过程人民民主的枣庄实践</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周冉</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中共枣庄市委党校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LX2023218</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智能社会治理的枣庄路径研究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朱桂峰</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中共枣庄市委党校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LX2023219</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在城市更新背景下的历史文化街区修复、保护及传承研究</w:t>
            </w:r>
            <w:r>
              <w:rPr>
                <w:rFonts w:hint="eastAsia" w:ascii="宋体" w:hAnsi="宋体" w:eastAsia="宋体" w:cs="宋体"/>
                <w:b w:val="0"/>
                <w:bCs w:val="0"/>
                <w:i w:val="0"/>
                <w:color w:val="000000"/>
                <w:kern w:val="0"/>
                <w:sz w:val="21"/>
                <w:szCs w:val="21"/>
                <w:highlight w:val="none"/>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以滕州市书院街为例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宗超</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滕州市城市建设综合开发公司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LX2023220</w:t>
            </w:r>
          </w:p>
        </w:tc>
        <w:tc>
          <w:tcPr>
            <w:tcW w:w="8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关于推进新时代古籍工作“双创”探索研究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邹莉</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枣庄市图书馆</w:t>
            </w:r>
          </w:p>
        </w:tc>
      </w:tr>
    </w:tbl>
    <w:p>
      <w:pPr>
        <w:widowControl/>
        <w:shd w:val="clear" w:color="auto" w:fill="FFFFFF"/>
        <w:spacing w:line="640" w:lineRule="atLeast"/>
        <w:jc w:val="left"/>
        <w:rPr>
          <w:rFonts w:hint="eastAsia" w:ascii="仿宋" w:hAnsi="仿宋" w:eastAsia="仿宋" w:cs="仿宋"/>
          <w:color w:val="000000"/>
          <w:kern w:val="0"/>
          <w:sz w:val="32"/>
          <w:szCs w:val="32"/>
        </w:rPr>
        <w:sectPr>
          <w:footerReference r:id="rId3" w:type="default"/>
          <w:pgSz w:w="16838" w:h="11906" w:orient="landscape"/>
          <w:pgMar w:top="1633" w:right="1440" w:bottom="1633" w:left="1440" w:header="851" w:footer="992" w:gutter="0"/>
          <w:cols w:space="720" w:num="1"/>
          <w:rtlGutter w:val="0"/>
          <w:docGrid w:type="lines" w:linePitch="320" w:charSpace="0"/>
        </w:sectPr>
      </w:pPr>
    </w:p>
    <w:p>
      <w:pPr>
        <w:spacing w:line="440" w:lineRule="exact"/>
        <w:rPr>
          <w:rFonts w:ascii="宋体" w:hAnsi="宋体"/>
          <w:bCs/>
          <w:sz w:val="32"/>
          <w:szCs w:val="32"/>
        </w:rPr>
      </w:pPr>
      <w:r>
        <w:rPr>
          <w:rFonts w:hint="eastAsia" w:ascii="宋体" w:hAnsi="宋体"/>
          <w:bCs/>
          <w:sz w:val="32"/>
          <w:szCs w:val="32"/>
        </w:rPr>
        <w:t>附件2</w:t>
      </w:r>
      <w:r>
        <w:rPr>
          <w:rFonts w:hint="eastAsia" w:ascii="宋体" w:hAnsi="宋体"/>
          <w:bCs/>
          <w:sz w:val="44"/>
          <w:szCs w:val="44"/>
        </w:rPr>
        <w:t>：</w:t>
      </w:r>
    </w:p>
    <w:p>
      <w:pPr>
        <w:spacing w:line="440" w:lineRule="exact"/>
        <w:jc w:val="center"/>
        <w:rPr>
          <w:rFonts w:ascii="宋体" w:hAnsi="宋体"/>
          <w:bCs/>
          <w:sz w:val="32"/>
          <w:szCs w:val="32"/>
        </w:rPr>
      </w:pPr>
    </w:p>
    <w:p>
      <w:pPr>
        <w:spacing w:line="44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202</w:t>
      </w:r>
      <w:r>
        <w:rPr>
          <w:rFonts w:hint="eastAsia" w:ascii="方正小标宋简体" w:hAnsi="方正小标宋简体" w:eastAsia="方正小标宋简体" w:cs="方正小标宋简体"/>
          <w:b w:val="0"/>
          <w:bCs w:val="0"/>
          <w:sz w:val="36"/>
          <w:szCs w:val="36"/>
          <w:lang w:val="en-US" w:eastAsia="zh-CN"/>
        </w:rPr>
        <w:t>3</w:t>
      </w:r>
      <w:r>
        <w:rPr>
          <w:rFonts w:hint="eastAsia" w:ascii="方正小标宋简体" w:hAnsi="方正小标宋简体" w:eastAsia="方正小标宋简体" w:cs="方正小标宋简体"/>
          <w:b w:val="0"/>
          <w:bCs w:val="0"/>
          <w:sz w:val="36"/>
          <w:szCs w:val="36"/>
        </w:rPr>
        <w:t>年度枣庄市社科联应用研究课题立项协议书</w:t>
      </w:r>
    </w:p>
    <w:p>
      <w:pPr>
        <w:spacing w:line="440" w:lineRule="exact"/>
        <w:rPr>
          <w:rFonts w:ascii="宋体" w:hAnsi="宋体"/>
          <w:b/>
          <w:sz w:val="36"/>
          <w:szCs w:val="36"/>
        </w:rPr>
      </w:pPr>
    </w:p>
    <w:p>
      <w:pPr>
        <w:widowControl w:val="0"/>
        <w:wordWrap/>
        <w:spacing w:line="400" w:lineRule="exact"/>
        <w:textAlignment w:val="auto"/>
        <w:rPr>
          <w:rFonts w:hint="default" w:ascii="仿宋" w:hAnsi="仿宋" w:eastAsia="仿宋"/>
          <w:b/>
          <w:sz w:val="28"/>
          <w:szCs w:val="28"/>
          <w:lang w:val="en-US" w:eastAsia="zh-CN"/>
        </w:rPr>
      </w:pPr>
      <w:r>
        <w:rPr>
          <w:rFonts w:hint="eastAsia" w:ascii="仿宋" w:hAnsi="仿宋" w:eastAsia="仿宋"/>
          <w:b/>
          <w:sz w:val="28"/>
          <w:szCs w:val="28"/>
        </w:rPr>
        <w:t>课题编号：</w:t>
      </w:r>
    </w:p>
    <w:p>
      <w:pPr>
        <w:widowControl w:val="0"/>
        <w:wordWrap/>
        <w:spacing w:line="400" w:lineRule="exact"/>
        <w:ind w:left="2611" w:hanging="2611" w:hangingChars="929"/>
        <w:textAlignment w:val="auto"/>
        <w:rPr>
          <w:rFonts w:ascii="仿宋" w:hAnsi="仿宋" w:eastAsia="仿宋"/>
          <w:b/>
          <w:sz w:val="28"/>
          <w:szCs w:val="28"/>
        </w:rPr>
      </w:pPr>
      <w:r>
        <w:rPr>
          <w:rFonts w:hint="eastAsia" w:ascii="仿宋" w:hAnsi="仿宋" w:eastAsia="仿宋"/>
          <w:b/>
          <w:sz w:val="28"/>
          <w:szCs w:val="28"/>
        </w:rPr>
        <w:t>课题名称</w:t>
      </w:r>
      <w:r>
        <w:rPr>
          <w:rFonts w:hint="eastAsia" w:ascii="仿宋" w:hAnsi="仿宋" w:eastAsia="仿宋"/>
          <w:b/>
          <w:sz w:val="28"/>
          <w:szCs w:val="28"/>
          <w:highlight w:val="none"/>
        </w:rPr>
        <w:t>:</w:t>
      </w:r>
      <w:r>
        <w:rPr>
          <w:rFonts w:hint="eastAsia" w:ascii="仿宋" w:hAnsi="仿宋" w:eastAsia="仿宋"/>
          <w:b/>
          <w:sz w:val="28"/>
          <w:szCs w:val="28"/>
        </w:rPr>
        <w:t xml:space="preserve"> </w:t>
      </w:r>
    </w:p>
    <w:p>
      <w:pPr>
        <w:widowControl w:val="0"/>
        <w:wordWrap/>
        <w:spacing w:line="400" w:lineRule="exact"/>
        <w:textAlignment w:val="auto"/>
        <w:rPr>
          <w:rFonts w:hint="default" w:ascii="仿宋" w:hAnsi="仿宋" w:eastAsia="仿宋"/>
          <w:b/>
          <w:sz w:val="28"/>
          <w:szCs w:val="28"/>
          <w:lang w:val="en-US" w:eastAsia="zh-CN"/>
        </w:rPr>
      </w:pPr>
      <w:r>
        <w:rPr>
          <w:rFonts w:hint="eastAsia" w:ascii="仿宋" w:hAnsi="仿宋" w:eastAsia="仿宋"/>
          <w:b/>
          <w:sz w:val="28"/>
          <w:szCs w:val="28"/>
        </w:rPr>
        <w:t>负 责 人：</w:t>
      </w:r>
      <w:r>
        <w:rPr>
          <w:rFonts w:hint="eastAsia" w:ascii="仿宋" w:hAnsi="仿宋" w:eastAsia="仿宋"/>
          <w:b/>
          <w:sz w:val="28"/>
          <w:szCs w:val="28"/>
          <w:lang w:val="en-US" w:eastAsia="zh-CN"/>
        </w:rPr>
        <w:t xml:space="preserve">           </w:t>
      </w:r>
      <w:r>
        <w:rPr>
          <w:rFonts w:hint="eastAsia" w:ascii="仿宋" w:hAnsi="仿宋" w:eastAsia="仿宋"/>
          <w:b/>
          <w:sz w:val="28"/>
          <w:szCs w:val="28"/>
          <w:lang w:eastAsia="zh-CN"/>
        </w:rPr>
        <w:t>联系电话：</w:t>
      </w:r>
    </w:p>
    <w:p>
      <w:pPr>
        <w:widowControl w:val="0"/>
        <w:wordWrap/>
        <w:spacing w:line="400" w:lineRule="exact"/>
        <w:textAlignment w:val="auto"/>
        <w:rPr>
          <w:rFonts w:ascii="仿宋" w:hAnsi="仿宋" w:eastAsia="仿宋"/>
          <w:b/>
          <w:sz w:val="28"/>
          <w:szCs w:val="28"/>
        </w:rPr>
      </w:pPr>
      <w:r>
        <w:rPr>
          <w:rFonts w:hint="eastAsia" w:ascii="仿宋" w:hAnsi="仿宋" w:eastAsia="仿宋"/>
          <w:b/>
          <w:sz w:val="28"/>
          <w:szCs w:val="28"/>
          <w:lang w:eastAsia="zh-CN"/>
        </w:rPr>
        <w:t>联系地址</w:t>
      </w:r>
      <w:r>
        <w:rPr>
          <w:rFonts w:hint="eastAsia" w:ascii="仿宋" w:hAnsi="仿宋" w:eastAsia="仿宋"/>
          <w:b/>
          <w:sz w:val="28"/>
          <w:szCs w:val="28"/>
        </w:rPr>
        <w:t>：</w:t>
      </w:r>
    </w:p>
    <w:p>
      <w:pPr>
        <w:widowControl w:val="0"/>
        <w:wordWrap/>
        <w:spacing w:line="400" w:lineRule="exact"/>
        <w:textAlignment w:val="auto"/>
        <w:rPr>
          <w:rFonts w:ascii="仿宋" w:hAnsi="仿宋" w:eastAsia="仿宋"/>
          <w:b/>
          <w:sz w:val="28"/>
          <w:szCs w:val="28"/>
        </w:rPr>
      </w:pPr>
      <w:r>
        <w:rPr>
          <w:rFonts w:hint="eastAsia" w:ascii="仿宋" w:hAnsi="仿宋" w:eastAsia="仿宋"/>
          <w:b/>
          <w:sz w:val="28"/>
          <w:szCs w:val="28"/>
        </w:rPr>
        <w:t>完成时间：</w:t>
      </w:r>
    </w:p>
    <w:p>
      <w:pPr>
        <w:widowControl w:val="0"/>
        <w:wordWrap/>
        <w:spacing w:line="360" w:lineRule="exact"/>
        <w:textAlignment w:val="auto"/>
        <w:rPr>
          <w:rFonts w:ascii="仿宋" w:hAnsi="仿宋" w:eastAsia="仿宋"/>
          <w:sz w:val="28"/>
          <w:szCs w:val="28"/>
        </w:rPr>
      </w:pPr>
    </w:p>
    <w:p>
      <w:pPr>
        <w:widowControl w:val="0"/>
        <w:wordWrap/>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经过专家组评审，枣庄市社科联应用研究课题领导小组审定后，本课题列为202</w:t>
      </w:r>
      <w:r>
        <w:rPr>
          <w:rFonts w:hint="eastAsia" w:ascii="仿宋" w:hAnsi="仿宋" w:eastAsia="仿宋"/>
          <w:sz w:val="28"/>
          <w:szCs w:val="28"/>
          <w:lang w:val="en-US" w:eastAsia="zh-CN"/>
        </w:rPr>
        <w:t>3</w:t>
      </w:r>
      <w:r>
        <w:rPr>
          <w:rFonts w:hint="eastAsia" w:ascii="仿宋" w:hAnsi="仿宋" w:eastAsia="仿宋"/>
          <w:sz w:val="28"/>
          <w:szCs w:val="28"/>
        </w:rPr>
        <w:t>年度枣庄市社科联应用研究</w:t>
      </w:r>
      <w:r>
        <w:rPr>
          <w:rFonts w:hint="eastAsia" w:ascii="仿宋" w:hAnsi="仿宋" w:eastAsia="仿宋"/>
          <w:sz w:val="28"/>
          <w:szCs w:val="28"/>
          <w:lang w:eastAsia="zh-CN"/>
        </w:rPr>
        <w:t>课题</w:t>
      </w:r>
      <w:r>
        <w:rPr>
          <w:rFonts w:hint="eastAsia" w:ascii="仿宋" w:hAnsi="仿宋" w:eastAsia="仿宋"/>
          <w:sz w:val="28"/>
          <w:szCs w:val="28"/>
        </w:rPr>
        <w:t>。为确保本课题的研究任务高质量按时完成，课题负责人、课题推荐单位和枣庄市社会科学界联合会（以下简称市社科联）共同签订协议如下：</w:t>
      </w:r>
    </w:p>
    <w:p>
      <w:pPr>
        <w:widowControl w:val="0"/>
        <w:wordWrap/>
        <w:spacing w:line="360" w:lineRule="exact"/>
        <w:ind w:left="420"/>
        <w:textAlignment w:val="auto"/>
        <w:rPr>
          <w:rFonts w:ascii="黑体" w:hAnsi="黑体" w:eastAsia="黑体"/>
          <w:b/>
          <w:bCs/>
          <w:sz w:val="28"/>
          <w:szCs w:val="28"/>
        </w:rPr>
      </w:pPr>
      <w:r>
        <w:rPr>
          <w:rFonts w:hint="eastAsia" w:ascii="黑体" w:hAnsi="黑体" w:eastAsia="黑体"/>
          <w:b/>
          <w:bCs/>
          <w:sz w:val="28"/>
          <w:szCs w:val="28"/>
        </w:rPr>
        <w:t>一、课题负责人承诺：</w:t>
      </w:r>
    </w:p>
    <w:p>
      <w:pPr>
        <w:widowControl w:val="0"/>
        <w:wordWrap/>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1.以本课题组填写的《枣庄市社科联应用研究课题申请书》为有效约束，按课题设计论证的内容认真组织课题组全体成员，按计划进度和质量要求完成研究任务。</w:t>
      </w:r>
    </w:p>
    <w:p>
      <w:pPr>
        <w:widowControl w:val="0"/>
        <w:wordWrap/>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2.应用课题研究不得延期，如在规定期限内未完成的，接受撤项处理。</w:t>
      </w:r>
    </w:p>
    <w:p>
      <w:pPr>
        <w:widowControl w:val="0"/>
        <w:wordWrap/>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3.课题立项协议书签订后，不得擅自变更课题负责人、课题设计中的研究内容和最终成果形式。</w:t>
      </w:r>
    </w:p>
    <w:p>
      <w:pPr>
        <w:widowControl w:val="0"/>
        <w:wordWrap/>
        <w:adjustRightInd w:val="0"/>
        <w:snapToGrid w:val="0"/>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4.课题研究过程中，如有课题</w:t>
      </w:r>
      <w:r>
        <w:rPr>
          <w:rFonts w:hint="eastAsia" w:ascii="仿宋" w:hAnsi="仿宋" w:eastAsia="仿宋"/>
          <w:sz w:val="28"/>
          <w:szCs w:val="28"/>
          <w:lang w:eastAsia="zh-CN"/>
        </w:rPr>
        <w:t>组成员</w:t>
      </w:r>
      <w:r>
        <w:rPr>
          <w:rFonts w:hint="eastAsia" w:ascii="仿宋" w:hAnsi="仿宋" w:eastAsia="仿宋"/>
          <w:sz w:val="28"/>
          <w:szCs w:val="28"/>
        </w:rPr>
        <w:t>变更、研究内容作重大调整、终止课题协议等事项，须以书面形式报</w:t>
      </w:r>
      <w:r>
        <w:rPr>
          <w:rFonts w:hint="eastAsia" w:ascii="仿宋" w:hAnsi="仿宋" w:eastAsia="仿宋"/>
          <w:sz w:val="28"/>
          <w:szCs w:val="28"/>
          <w:lang w:eastAsia="zh-CN"/>
        </w:rPr>
        <w:t>学会部</w:t>
      </w:r>
      <w:r>
        <w:rPr>
          <w:rFonts w:hint="eastAsia" w:ascii="仿宋" w:hAnsi="仿宋" w:eastAsia="仿宋"/>
          <w:sz w:val="28"/>
          <w:szCs w:val="28"/>
        </w:rPr>
        <w:t>审批。</w:t>
      </w:r>
    </w:p>
    <w:p>
      <w:pPr>
        <w:widowControl w:val="0"/>
        <w:wordWrap/>
        <w:adjustRightInd w:val="0"/>
        <w:snapToGrid w:val="0"/>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5.课题研究成果如引用资料与图片等，须完整标明出处。课题最终研究成果不出现著作权、版权等问题。</w:t>
      </w:r>
    </w:p>
    <w:p>
      <w:pPr>
        <w:widowControl w:val="0"/>
        <w:wordWrap/>
        <w:adjustRightInd w:val="0"/>
        <w:snapToGrid w:val="0"/>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6.自觉接受市社科联对课题研究情况的检查，严格按照有关规定，保证课题研究进度，确保课题研究质量，按规定使用经费。</w:t>
      </w:r>
    </w:p>
    <w:p>
      <w:pPr>
        <w:widowControl w:val="0"/>
        <w:wordWrap/>
        <w:spacing w:line="360" w:lineRule="exact"/>
        <w:ind w:firstLine="560" w:firstLineChars="200"/>
        <w:textAlignment w:val="auto"/>
        <w:rPr>
          <w:rFonts w:ascii="仿宋" w:hAnsi="仿宋" w:eastAsia="仿宋"/>
          <w:color w:val="000000"/>
          <w:sz w:val="28"/>
          <w:szCs w:val="28"/>
        </w:rPr>
      </w:pPr>
      <w:r>
        <w:rPr>
          <w:rFonts w:hint="eastAsia" w:ascii="仿宋" w:hAnsi="仿宋" w:eastAsia="仿宋"/>
          <w:sz w:val="28"/>
          <w:szCs w:val="28"/>
        </w:rPr>
        <w:t>7.课题完成后，按照市社科联关于课题结项的要求，按时提出结项鉴定申请，报送</w:t>
      </w:r>
      <w:r>
        <w:rPr>
          <w:rFonts w:hint="eastAsia" w:ascii="仿宋" w:hAnsi="仿宋" w:eastAsia="仿宋"/>
          <w:color w:val="000000"/>
          <w:sz w:val="28"/>
          <w:szCs w:val="28"/>
        </w:rPr>
        <w:t>完整的课题成果，提供重复率查询证明（重复率不得超过20%），鉴定书，鉴定评审书等鉴定所需材料。</w:t>
      </w:r>
    </w:p>
    <w:p>
      <w:pPr>
        <w:widowControl w:val="0"/>
        <w:wordWrap/>
        <w:spacing w:line="360" w:lineRule="exact"/>
        <w:ind w:firstLine="560" w:firstLineChars="200"/>
        <w:textAlignment w:val="auto"/>
        <w:rPr>
          <w:rFonts w:ascii="仿宋" w:hAnsi="仿宋" w:eastAsia="仿宋"/>
          <w:b/>
          <w:sz w:val="28"/>
          <w:szCs w:val="28"/>
        </w:rPr>
      </w:pPr>
      <w:r>
        <w:rPr>
          <w:rFonts w:hint="eastAsia" w:ascii="仿宋" w:hAnsi="仿宋" w:eastAsia="仿宋"/>
          <w:sz w:val="28"/>
          <w:szCs w:val="28"/>
        </w:rPr>
        <w:t>8.应用研究课题成果出版、发表或向有关领导、决策部门呈送时，在封面醒目位置应注明“</w:t>
      </w:r>
      <w:r>
        <w:rPr>
          <w:rFonts w:hint="eastAsia" w:ascii="仿宋" w:hAnsi="仿宋" w:eastAsia="仿宋"/>
          <w:b/>
          <w:sz w:val="28"/>
          <w:szCs w:val="28"/>
        </w:rPr>
        <w:t>枣庄市社科联应用研究课题成果”</w:t>
      </w:r>
      <w:r>
        <w:rPr>
          <w:rFonts w:hint="eastAsia" w:ascii="仿宋" w:hAnsi="仿宋" w:eastAsia="仿宋"/>
          <w:sz w:val="28"/>
          <w:szCs w:val="28"/>
        </w:rPr>
        <w:t xml:space="preserve">字样及课题编号。 </w:t>
      </w:r>
    </w:p>
    <w:p>
      <w:pPr>
        <w:widowControl w:val="0"/>
        <w:wordWrap/>
        <w:spacing w:line="36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9．按照《枣庄市社科联应用研究课题管理办法》（下称《管理办法》）中有关课题管理的规定，接受市社科联的管理。如违反本协议，按照《管理办法》有关规定接受网上通报、撤销立项等处理。</w:t>
      </w:r>
    </w:p>
    <w:p>
      <w:pPr>
        <w:widowControl w:val="0"/>
        <w:wordWrap/>
        <w:spacing w:line="36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10.按照中央和省委、市委有关大兴调查研究工作方案要求，立项的课题组必须参加“千名社科专家大调研”活动，结合课题实际制定调研方案、组织实地调研。未按要求参加大调研活动的不予结题。</w:t>
      </w:r>
    </w:p>
    <w:p>
      <w:pPr>
        <w:widowControl w:val="0"/>
        <w:wordWrap/>
        <w:spacing w:line="360" w:lineRule="exact"/>
        <w:ind w:left="420"/>
        <w:textAlignment w:val="auto"/>
        <w:rPr>
          <w:rFonts w:ascii="黑体" w:hAnsi="黑体" w:eastAsia="黑体"/>
          <w:b/>
          <w:bCs/>
          <w:sz w:val="28"/>
          <w:szCs w:val="28"/>
        </w:rPr>
      </w:pPr>
      <w:r>
        <w:rPr>
          <w:rFonts w:hint="eastAsia" w:ascii="黑体" w:hAnsi="黑体" w:eastAsia="黑体"/>
          <w:b/>
          <w:bCs/>
          <w:sz w:val="28"/>
          <w:szCs w:val="28"/>
        </w:rPr>
        <w:t>二、课题推荐单位承诺：</w:t>
      </w:r>
    </w:p>
    <w:p>
      <w:pPr>
        <w:widowControl w:val="0"/>
        <w:wordWrap/>
        <w:spacing w:line="360" w:lineRule="exact"/>
        <w:ind w:firstLine="700" w:firstLineChars="250"/>
        <w:textAlignment w:val="auto"/>
        <w:rPr>
          <w:rFonts w:ascii="仿宋" w:hAnsi="仿宋" w:eastAsia="仿宋"/>
          <w:sz w:val="28"/>
          <w:szCs w:val="28"/>
        </w:rPr>
      </w:pPr>
      <w:r>
        <w:rPr>
          <w:rFonts w:hint="eastAsia" w:ascii="仿宋" w:hAnsi="仿宋" w:eastAsia="仿宋"/>
          <w:sz w:val="28"/>
          <w:szCs w:val="28"/>
        </w:rPr>
        <w:t>1．将本课题列为单位的科研重点，加强对课题研究工作的领导和管理，及时解决课题研究过程中存在的问题，并对按时高质量完成本课题研究提供信誉保证。</w:t>
      </w:r>
    </w:p>
    <w:p>
      <w:pPr>
        <w:widowControl w:val="0"/>
        <w:wordWrap/>
        <w:spacing w:line="360" w:lineRule="exact"/>
        <w:ind w:firstLine="435"/>
        <w:textAlignment w:val="auto"/>
        <w:rPr>
          <w:rFonts w:ascii="仿宋" w:hAnsi="仿宋" w:eastAsia="仿宋"/>
          <w:sz w:val="28"/>
          <w:szCs w:val="28"/>
        </w:rPr>
      </w:pPr>
      <w:r>
        <w:rPr>
          <w:rFonts w:hint="eastAsia" w:ascii="仿宋" w:hAnsi="仿宋" w:eastAsia="仿宋"/>
          <w:sz w:val="28"/>
          <w:szCs w:val="28"/>
        </w:rPr>
        <w:t>2．在人力、物力、财力上对立项课题给予支持。</w:t>
      </w:r>
    </w:p>
    <w:p>
      <w:pPr>
        <w:widowControl w:val="0"/>
        <w:wordWrap/>
        <w:spacing w:line="360" w:lineRule="exact"/>
        <w:ind w:firstLine="435"/>
        <w:textAlignment w:val="auto"/>
        <w:rPr>
          <w:rFonts w:ascii="仿宋" w:hAnsi="仿宋" w:eastAsia="仿宋"/>
          <w:sz w:val="28"/>
          <w:szCs w:val="28"/>
        </w:rPr>
      </w:pPr>
      <w:r>
        <w:rPr>
          <w:rFonts w:hint="eastAsia" w:ascii="仿宋" w:hAnsi="仿宋" w:eastAsia="仿宋"/>
          <w:sz w:val="28"/>
          <w:szCs w:val="28"/>
        </w:rPr>
        <w:t>3．认真审核课题负责人报送的结题材料的完整性和真实性，审核合格后按时将结题材料报送市社科联。</w:t>
      </w:r>
    </w:p>
    <w:p>
      <w:pPr>
        <w:widowControl w:val="0"/>
        <w:wordWrap/>
        <w:spacing w:line="360" w:lineRule="exact"/>
        <w:ind w:firstLine="435"/>
        <w:textAlignment w:val="auto"/>
        <w:rPr>
          <w:rFonts w:ascii="仿宋" w:hAnsi="仿宋" w:eastAsia="仿宋"/>
          <w:sz w:val="28"/>
          <w:szCs w:val="28"/>
        </w:rPr>
      </w:pPr>
      <w:r>
        <w:rPr>
          <w:rFonts w:hint="eastAsia" w:ascii="仿宋" w:hAnsi="仿宋" w:eastAsia="仿宋"/>
          <w:sz w:val="28"/>
          <w:szCs w:val="28"/>
        </w:rPr>
        <w:t>4．按照《管理办法》的要求，做好本单位课题研究成果的宣传推广工作，并及时上报成果转化的情况（如：实际部门采纳、领导批示、论文转载、收录、引用情况等）。</w:t>
      </w:r>
    </w:p>
    <w:p>
      <w:pPr>
        <w:widowControl w:val="0"/>
        <w:wordWrap/>
        <w:spacing w:line="360" w:lineRule="exact"/>
        <w:ind w:left="-105" w:leftChars="-50" w:firstLine="689" w:firstLineChars="245"/>
        <w:textAlignment w:val="auto"/>
        <w:rPr>
          <w:rFonts w:ascii="黑体" w:hAnsi="黑体" w:eastAsia="黑体"/>
          <w:b/>
          <w:bCs/>
          <w:sz w:val="28"/>
          <w:szCs w:val="28"/>
        </w:rPr>
      </w:pPr>
      <w:r>
        <w:rPr>
          <w:rFonts w:hint="eastAsia" w:ascii="黑体" w:hAnsi="黑体" w:eastAsia="黑体"/>
          <w:b/>
          <w:bCs/>
          <w:sz w:val="28"/>
          <w:szCs w:val="28"/>
        </w:rPr>
        <w:t>三、市社科联承诺：</w:t>
      </w:r>
    </w:p>
    <w:p>
      <w:pPr>
        <w:wordWrap/>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1．中期检查课题研究进展情况，通报检查结果，提出建议。</w:t>
      </w:r>
    </w:p>
    <w:p>
      <w:pPr>
        <w:widowControl/>
        <w:wordWrap/>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2．市社科联统一组织专家对申请结项的课题进行评审，评出优秀、良好、合格等次；被确定为不合格的课题不予结项。</w:t>
      </w:r>
    </w:p>
    <w:p>
      <w:pPr>
        <w:wordWrap/>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按照《管理办法》做好结项成果的宣传推广工作。</w:t>
      </w:r>
    </w:p>
    <w:p>
      <w:pPr>
        <w:widowControl w:val="0"/>
        <w:wordWrap/>
        <w:adjustRightInd w:val="0"/>
        <w:snapToGrid w:val="0"/>
        <w:spacing w:line="360" w:lineRule="exact"/>
        <w:ind w:firstLine="560" w:firstLineChars="200"/>
        <w:textAlignment w:val="auto"/>
        <w:rPr>
          <w:rFonts w:ascii="仿宋" w:hAnsi="仿宋" w:eastAsia="仿宋"/>
          <w:sz w:val="28"/>
          <w:szCs w:val="28"/>
        </w:rPr>
      </w:pPr>
    </w:p>
    <w:p>
      <w:pPr>
        <w:widowControl w:val="0"/>
        <w:wordWrap/>
        <w:spacing w:line="360" w:lineRule="exact"/>
        <w:ind w:firstLine="560" w:firstLineChars="200"/>
        <w:textAlignment w:val="auto"/>
        <w:rPr>
          <w:rFonts w:ascii="仿宋" w:hAnsi="仿宋" w:eastAsia="仿宋"/>
          <w:sz w:val="28"/>
          <w:szCs w:val="28"/>
        </w:rPr>
      </w:pPr>
    </w:p>
    <w:p>
      <w:pPr>
        <w:widowControl w:val="0"/>
        <w:wordWrap/>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本协议一式三份，课题负责人、课题推荐单位与市社科联各执一份，自签订之日起生效。</w:t>
      </w:r>
    </w:p>
    <w:p>
      <w:pPr>
        <w:widowControl w:val="0"/>
        <w:wordWrap/>
        <w:spacing w:line="360" w:lineRule="exact"/>
        <w:ind w:firstLine="560" w:firstLineChars="200"/>
        <w:textAlignment w:val="auto"/>
        <w:rPr>
          <w:rFonts w:ascii="仿宋" w:hAnsi="仿宋" w:eastAsia="仿宋"/>
          <w:sz w:val="28"/>
          <w:szCs w:val="28"/>
        </w:rPr>
      </w:pPr>
    </w:p>
    <w:p>
      <w:pPr>
        <w:widowControl w:val="0"/>
        <w:wordWrap/>
        <w:spacing w:line="360" w:lineRule="exact"/>
        <w:ind w:firstLine="560" w:firstLineChars="200"/>
        <w:textAlignment w:val="auto"/>
        <w:rPr>
          <w:rFonts w:hint="eastAsia" w:ascii="仿宋" w:hAnsi="仿宋" w:eastAsia="仿宋"/>
          <w:sz w:val="28"/>
          <w:szCs w:val="28"/>
        </w:rPr>
      </w:pPr>
    </w:p>
    <w:p>
      <w:pPr>
        <w:widowControl w:val="0"/>
        <w:wordWrap/>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课题负责人（签字）</w:t>
      </w:r>
    </w:p>
    <w:p>
      <w:pPr>
        <w:widowControl w:val="0"/>
        <w:wordWrap/>
        <w:spacing w:line="360" w:lineRule="exact"/>
        <w:ind w:firstLine="560" w:firstLineChars="200"/>
        <w:textAlignment w:val="auto"/>
        <w:rPr>
          <w:rFonts w:ascii="仿宋" w:hAnsi="仿宋" w:eastAsia="仿宋"/>
          <w:sz w:val="28"/>
          <w:szCs w:val="28"/>
        </w:rPr>
      </w:pPr>
    </w:p>
    <w:p>
      <w:pPr>
        <w:widowControl w:val="0"/>
        <w:wordWrap/>
        <w:spacing w:line="360" w:lineRule="exact"/>
        <w:ind w:firstLine="560" w:firstLineChars="200"/>
        <w:textAlignment w:val="auto"/>
        <w:rPr>
          <w:rFonts w:ascii="仿宋" w:hAnsi="仿宋" w:eastAsia="仿宋"/>
          <w:sz w:val="28"/>
          <w:szCs w:val="28"/>
        </w:rPr>
      </w:pPr>
    </w:p>
    <w:p>
      <w:pPr>
        <w:widowControl w:val="0"/>
        <w:wordWrap/>
        <w:spacing w:line="360" w:lineRule="exact"/>
        <w:ind w:firstLine="560" w:firstLineChars="200"/>
        <w:textAlignment w:val="auto"/>
        <w:rPr>
          <w:rFonts w:ascii="仿宋" w:hAnsi="仿宋" w:eastAsia="仿宋"/>
          <w:sz w:val="28"/>
          <w:szCs w:val="28"/>
        </w:rPr>
      </w:pPr>
    </w:p>
    <w:p>
      <w:pPr>
        <w:widowControl w:val="0"/>
        <w:wordWrap/>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课题推荐单位（盖章）</w:t>
      </w:r>
      <w:r>
        <w:rPr>
          <w:rFonts w:hint="eastAsia" w:ascii="仿宋" w:hAnsi="仿宋" w:eastAsia="仿宋"/>
          <w:sz w:val="28"/>
          <w:szCs w:val="28"/>
          <w:lang w:val="en-US" w:eastAsia="zh-CN"/>
        </w:rPr>
        <w:t xml:space="preserve">       </w:t>
      </w:r>
      <w:r>
        <w:rPr>
          <w:rFonts w:hint="eastAsia" w:ascii="仿宋" w:hAnsi="仿宋" w:eastAsia="仿宋"/>
          <w:sz w:val="28"/>
          <w:szCs w:val="28"/>
        </w:rPr>
        <w:t>枣庄市社会科学界联合会 （盖章）</w:t>
      </w:r>
    </w:p>
    <w:p>
      <w:pPr>
        <w:widowControl w:val="0"/>
        <w:wordWrap/>
        <w:spacing w:line="360" w:lineRule="exact"/>
        <w:ind w:firstLine="480" w:firstLineChars="200"/>
        <w:textAlignment w:val="auto"/>
        <w:rPr>
          <w:rFonts w:ascii="宋体" w:hAnsi="宋体"/>
          <w:sz w:val="24"/>
        </w:rPr>
      </w:pPr>
    </w:p>
    <w:p>
      <w:pPr>
        <w:widowControl w:val="0"/>
        <w:wordWrap/>
        <w:spacing w:line="360" w:lineRule="exact"/>
        <w:ind w:firstLine="480" w:firstLineChars="200"/>
        <w:textAlignment w:val="auto"/>
        <w:rPr>
          <w:rFonts w:hint="eastAsia" w:ascii="宋体" w:hAnsi="宋体"/>
          <w:sz w:val="24"/>
        </w:rPr>
      </w:pPr>
      <w:r>
        <w:rPr>
          <w:rFonts w:hint="eastAsia" w:ascii="宋体" w:hAnsi="宋体"/>
          <w:sz w:val="24"/>
        </w:rPr>
        <w:t xml:space="preserve">                                              </w:t>
      </w:r>
    </w:p>
    <w:p>
      <w:pPr>
        <w:widowControl w:val="0"/>
        <w:wordWrap/>
        <w:spacing w:line="360" w:lineRule="exact"/>
        <w:ind w:firstLine="560" w:firstLineChars="200"/>
        <w:jc w:val="center"/>
        <w:textAlignment w:val="auto"/>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20</w:t>
      </w:r>
      <w:r>
        <w:rPr>
          <w:rFonts w:hint="eastAsia" w:ascii="仿宋" w:hAnsi="仿宋" w:eastAsia="仿宋"/>
          <w:sz w:val="28"/>
          <w:szCs w:val="28"/>
          <w:lang w:val="en-US" w:eastAsia="zh-CN"/>
        </w:rPr>
        <w:t>23</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 xml:space="preserve">月 </w:t>
      </w:r>
      <w:r>
        <w:rPr>
          <w:rFonts w:hint="eastAsia" w:ascii="仿宋" w:hAnsi="仿宋" w:eastAsia="仿宋"/>
          <w:sz w:val="28"/>
          <w:szCs w:val="28"/>
          <w:lang w:val="en-US" w:eastAsia="zh-CN"/>
        </w:rPr>
        <w:t xml:space="preserve"> </w:t>
      </w:r>
      <w:r>
        <w:rPr>
          <w:rFonts w:hint="eastAsia" w:ascii="仿宋" w:hAnsi="仿宋" w:eastAsia="仿宋"/>
          <w:sz w:val="28"/>
          <w:szCs w:val="28"/>
        </w:rPr>
        <w:t>日</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p>
    <w:p>
      <w:pPr>
        <w:wordWrap/>
        <w:spacing w:line="400" w:lineRule="exact"/>
        <w:textAlignment w:val="auto"/>
        <w:rPr>
          <w:rFonts w:hint="eastAsia" w:ascii="宋体" w:hAnsi="宋体"/>
          <w:bCs/>
          <w:sz w:val="32"/>
          <w:szCs w:val="32"/>
        </w:rPr>
      </w:pPr>
    </w:p>
    <w:p>
      <w:pPr>
        <w:wordWrap/>
        <w:spacing w:line="400" w:lineRule="exact"/>
        <w:textAlignment w:val="auto"/>
        <w:rPr>
          <w:rFonts w:hint="eastAsia" w:ascii="宋体" w:hAnsi="宋体"/>
          <w:bCs/>
          <w:sz w:val="32"/>
          <w:szCs w:val="32"/>
        </w:rPr>
      </w:pPr>
    </w:p>
    <w:p>
      <w:pPr>
        <w:wordWrap/>
        <w:spacing w:line="400" w:lineRule="exact"/>
        <w:textAlignment w:val="auto"/>
        <w:rPr>
          <w:rFonts w:hint="eastAsia" w:ascii="宋体" w:hAnsi="宋体"/>
          <w:bCs/>
          <w:sz w:val="32"/>
          <w:szCs w:val="32"/>
        </w:rPr>
      </w:pPr>
    </w:p>
    <w:p>
      <w:pPr>
        <w:wordWrap/>
        <w:spacing w:line="400" w:lineRule="exact"/>
        <w:textAlignment w:val="auto"/>
        <w:rPr>
          <w:rFonts w:hint="eastAsia" w:ascii="仿宋" w:hAnsi="仿宋" w:eastAsia="仿宋"/>
          <w:sz w:val="28"/>
          <w:szCs w:val="28"/>
        </w:rPr>
      </w:pPr>
    </w:p>
    <w:p>
      <w:pPr>
        <w:wordWrap/>
        <w:spacing w:line="400" w:lineRule="exact"/>
        <w:textAlignment w:val="auto"/>
        <w:rPr>
          <w:rFonts w:hint="eastAsia" w:ascii="仿宋" w:hAnsi="仿宋" w:eastAsia="仿宋"/>
          <w:sz w:val="28"/>
          <w:szCs w:val="28"/>
        </w:rPr>
      </w:pPr>
      <w:bookmarkStart w:id="0" w:name="_GoBack"/>
      <w:bookmarkEnd w:id="0"/>
    </w:p>
    <w:sectPr>
      <w:pgSz w:w="11906" w:h="16838"/>
      <w:pgMar w:top="1440" w:right="1633" w:bottom="1440" w:left="1633" w:header="851" w:footer="992" w:gutter="0"/>
      <w:cols w:space="72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rect id="文本框 1025" o:spid="_x0000_s4097"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TI0NTA5NTEyNjhmOTBmNDNjNGQxNTQ1Mjc0ZDkxYjcifQ=="/>
  </w:docVars>
  <w:rsids>
    <w:rsidRoot w:val="00DF0BCE"/>
    <w:rsid w:val="00112F35"/>
    <w:rsid w:val="001F4E36"/>
    <w:rsid w:val="002342BC"/>
    <w:rsid w:val="00543E3C"/>
    <w:rsid w:val="005803EA"/>
    <w:rsid w:val="00627C4A"/>
    <w:rsid w:val="007A6169"/>
    <w:rsid w:val="009677FD"/>
    <w:rsid w:val="009A24A9"/>
    <w:rsid w:val="00DF0BCE"/>
    <w:rsid w:val="00DF5743"/>
    <w:rsid w:val="00E201FE"/>
    <w:rsid w:val="00F16FFE"/>
    <w:rsid w:val="00FA2C56"/>
    <w:rsid w:val="028E771A"/>
    <w:rsid w:val="0494243B"/>
    <w:rsid w:val="04BA60F3"/>
    <w:rsid w:val="04CB2E39"/>
    <w:rsid w:val="052C1499"/>
    <w:rsid w:val="05573D86"/>
    <w:rsid w:val="055A2309"/>
    <w:rsid w:val="05B37E6F"/>
    <w:rsid w:val="05B71B90"/>
    <w:rsid w:val="05DA0559"/>
    <w:rsid w:val="06015914"/>
    <w:rsid w:val="063D5FBF"/>
    <w:rsid w:val="06413FD3"/>
    <w:rsid w:val="07277ED8"/>
    <w:rsid w:val="07AC5FB5"/>
    <w:rsid w:val="083B178D"/>
    <w:rsid w:val="08770C51"/>
    <w:rsid w:val="08A94198"/>
    <w:rsid w:val="09662DAD"/>
    <w:rsid w:val="09C66F4F"/>
    <w:rsid w:val="0A12028B"/>
    <w:rsid w:val="0A582880"/>
    <w:rsid w:val="0BAC05B3"/>
    <w:rsid w:val="0BDF5862"/>
    <w:rsid w:val="0C213A5F"/>
    <w:rsid w:val="0C331225"/>
    <w:rsid w:val="0D91686A"/>
    <w:rsid w:val="0E666588"/>
    <w:rsid w:val="0E765474"/>
    <w:rsid w:val="0EA24EEB"/>
    <w:rsid w:val="0EA402B6"/>
    <w:rsid w:val="0F4D2BC9"/>
    <w:rsid w:val="107C2A3B"/>
    <w:rsid w:val="113C564E"/>
    <w:rsid w:val="128F62D1"/>
    <w:rsid w:val="138429E4"/>
    <w:rsid w:val="13990D9E"/>
    <w:rsid w:val="13BF21F2"/>
    <w:rsid w:val="144620F4"/>
    <w:rsid w:val="1573093F"/>
    <w:rsid w:val="15782106"/>
    <w:rsid w:val="160D3836"/>
    <w:rsid w:val="161048C4"/>
    <w:rsid w:val="167C95CD"/>
    <w:rsid w:val="169A10A2"/>
    <w:rsid w:val="169F0BBE"/>
    <w:rsid w:val="16AE3330"/>
    <w:rsid w:val="16B150FB"/>
    <w:rsid w:val="179C337C"/>
    <w:rsid w:val="17DB65EC"/>
    <w:rsid w:val="17FA426D"/>
    <w:rsid w:val="18F14E56"/>
    <w:rsid w:val="191E2CD4"/>
    <w:rsid w:val="193856BD"/>
    <w:rsid w:val="19F72E4B"/>
    <w:rsid w:val="1AB116C8"/>
    <w:rsid w:val="1B13667C"/>
    <w:rsid w:val="1B1E47C9"/>
    <w:rsid w:val="1B411279"/>
    <w:rsid w:val="1B624EFE"/>
    <w:rsid w:val="1BEC39EC"/>
    <w:rsid w:val="1C793883"/>
    <w:rsid w:val="1CD06475"/>
    <w:rsid w:val="1CF96EFE"/>
    <w:rsid w:val="1D1815E5"/>
    <w:rsid w:val="1D336CCD"/>
    <w:rsid w:val="1D497B1C"/>
    <w:rsid w:val="1D4C20E8"/>
    <w:rsid w:val="1D5E4D03"/>
    <w:rsid w:val="1D8D470D"/>
    <w:rsid w:val="1DCE73FA"/>
    <w:rsid w:val="1F2762C7"/>
    <w:rsid w:val="1F5759D0"/>
    <w:rsid w:val="1FB30295"/>
    <w:rsid w:val="20184359"/>
    <w:rsid w:val="205D0CDD"/>
    <w:rsid w:val="20A908F4"/>
    <w:rsid w:val="21832FFE"/>
    <w:rsid w:val="22423194"/>
    <w:rsid w:val="22D76903"/>
    <w:rsid w:val="232F5F8D"/>
    <w:rsid w:val="238303CD"/>
    <w:rsid w:val="239C5F09"/>
    <w:rsid w:val="240778B5"/>
    <w:rsid w:val="240D577F"/>
    <w:rsid w:val="242877DE"/>
    <w:rsid w:val="247C5207"/>
    <w:rsid w:val="25B7734D"/>
    <w:rsid w:val="25BB68F4"/>
    <w:rsid w:val="25BD5676"/>
    <w:rsid w:val="25DF1017"/>
    <w:rsid w:val="25F049A5"/>
    <w:rsid w:val="260D79F1"/>
    <w:rsid w:val="261571B6"/>
    <w:rsid w:val="26272B27"/>
    <w:rsid w:val="26370FDB"/>
    <w:rsid w:val="269352C8"/>
    <w:rsid w:val="26B07D66"/>
    <w:rsid w:val="26FC2C2E"/>
    <w:rsid w:val="271D7D01"/>
    <w:rsid w:val="274D5809"/>
    <w:rsid w:val="27A95620"/>
    <w:rsid w:val="27EE359D"/>
    <w:rsid w:val="27EE6596"/>
    <w:rsid w:val="28B55FBE"/>
    <w:rsid w:val="28C633F4"/>
    <w:rsid w:val="28FB3AF7"/>
    <w:rsid w:val="293D48AB"/>
    <w:rsid w:val="29AE028C"/>
    <w:rsid w:val="29B6341F"/>
    <w:rsid w:val="2A647C40"/>
    <w:rsid w:val="2ACE2CD6"/>
    <w:rsid w:val="2ACF5C21"/>
    <w:rsid w:val="2B824C4B"/>
    <w:rsid w:val="2BE51F8B"/>
    <w:rsid w:val="2C08088F"/>
    <w:rsid w:val="2C4331AE"/>
    <w:rsid w:val="2C460277"/>
    <w:rsid w:val="2C7973C9"/>
    <w:rsid w:val="2C894DA0"/>
    <w:rsid w:val="2DB729B6"/>
    <w:rsid w:val="2E1A4B02"/>
    <w:rsid w:val="2EE55F01"/>
    <w:rsid w:val="2F9FAEAC"/>
    <w:rsid w:val="2FD02359"/>
    <w:rsid w:val="301507C9"/>
    <w:rsid w:val="30306EFE"/>
    <w:rsid w:val="30F263E7"/>
    <w:rsid w:val="31233C44"/>
    <w:rsid w:val="31865006"/>
    <w:rsid w:val="31D62BA5"/>
    <w:rsid w:val="34116C18"/>
    <w:rsid w:val="34E31351"/>
    <w:rsid w:val="35413F6C"/>
    <w:rsid w:val="359E1488"/>
    <w:rsid w:val="35A62A6A"/>
    <w:rsid w:val="35AE5D16"/>
    <w:rsid w:val="35C64A0E"/>
    <w:rsid w:val="35D34179"/>
    <w:rsid w:val="36055017"/>
    <w:rsid w:val="36174DB8"/>
    <w:rsid w:val="362A22D5"/>
    <w:rsid w:val="3641048D"/>
    <w:rsid w:val="3696588E"/>
    <w:rsid w:val="36A27429"/>
    <w:rsid w:val="36A42F47"/>
    <w:rsid w:val="37365F8D"/>
    <w:rsid w:val="373A5C48"/>
    <w:rsid w:val="37502481"/>
    <w:rsid w:val="376BF2D7"/>
    <w:rsid w:val="37A55F22"/>
    <w:rsid w:val="37AD6C79"/>
    <w:rsid w:val="37C8401F"/>
    <w:rsid w:val="39054B08"/>
    <w:rsid w:val="3907414D"/>
    <w:rsid w:val="394753D5"/>
    <w:rsid w:val="3A0E4E34"/>
    <w:rsid w:val="3A7C62CA"/>
    <w:rsid w:val="3A7D500D"/>
    <w:rsid w:val="3A8363B3"/>
    <w:rsid w:val="3B020EA0"/>
    <w:rsid w:val="3B3B615E"/>
    <w:rsid w:val="3B6017C8"/>
    <w:rsid w:val="3B7B50A9"/>
    <w:rsid w:val="3C186A12"/>
    <w:rsid w:val="3C296C96"/>
    <w:rsid w:val="3C92010D"/>
    <w:rsid w:val="3CCB1BF7"/>
    <w:rsid w:val="3CF87263"/>
    <w:rsid w:val="3CFA2B2D"/>
    <w:rsid w:val="3D2007B6"/>
    <w:rsid w:val="3DB22B83"/>
    <w:rsid w:val="3DD21534"/>
    <w:rsid w:val="3DF21DC5"/>
    <w:rsid w:val="3F2F02D5"/>
    <w:rsid w:val="3F766E32"/>
    <w:rsid w:val="3F9C1170"/>
    <w:rsid w:val="3FB121F4"/>
    <w:rsid w:val="3FB35A92"/>
    <w:rsid w:val="400505A6"/>
    <w:rsid w:val="404F7054"/>
    <w:rsid w:val="4090649D"/>
    <w:rsid w:val="4112498E"/>
    <w:rsid w:val="413D3B26"/>
    <w:rsid w:val="41514ED8"/>
    <w:rsid w:val="419F13EF"/>
    <w:rsid w:val="41B40DCB"/>
    <w:rsid w:val="424E4D56"/>
    <w:rsid w:val="42BA6BA1"/>
    <w:rsid w:val="42DF7025"/>
    <w:rsid w:val="43034CA1"/>
    <w:rsid w:val="432B6CC3"/>
    <w:rsid w:val="436A6DA6"/>
    <w:rsid w:val="436E721F"/>
    <w:rsid w:val="43713E78"/>
    <w:rsid w:val="437550F5"/>
    <w:rsid w:val="44957C3E"/>
    <w:rsid w:val="44C21963"/>
    <w:rsid w:val="45CD3F2B"/>
    <w:rsid w:val="463D2DAC"/>
    <w:rsid w:val="467548A6"/>
    <w:rsid w:val="467D265E"/>
    <w:rsid w:val="469E2328"/>
    <w:rsid w:val="47154DAC"/>
    <w:rsid w:val="47A62AC4"/>
    <w:rsid w:val="48671E7E"/>
    <w:rsid w:val="489F2A2B"/>
    <w:rsid w:val="48C17CB6"/>
    <w:rsid w:val="4967528A"/>
    <w:rsid w:val="499778CA"/>
    <w:rsid w:val="499E292F"/>
    <w:rsid w:val="49A67292"/>
    <w:rsid w:val="49BE401E"/>
    <w:rsid w:val="4A13459E"/>
    <w:rsid w:val="4ABC3E3C"/>
    <w:rsid w:val="4AC520C8"/>
    <w:rsid w:val="4B3D251D"/>
    <w:rsid w:val="4B67691B"/>
    <w:rsid w:val="4B887557"/>
    <w:rsid w:val="4BCB6524"/>
    <w:rsid w:val="4C6370B5"/>
    <w:rsid w:val="4C66352E"/>
    <w:rsid w:val="4C757E2C"/>
    <w:rsid w:val="4D457FDD"/>
    <w:rsid w:val="4DC211F6"/>
    <w:rsid w:val="4E0203EE"/>
    <w:rsid w:val="4E874EC6"/>
    <w:rsid w:val="4FA32D70"/>
    <w:rsid w:val="4FB333D0"/>
    <w:rsid w:val="50023B67"/>
    <w:rsid w:val="50881E7D"/>
    <w:rsid w:val="508E6C17"/>
    <w:rsid w:val="509327FF"/>
    <w:rsid w:val="51020C54"/>
    <w:rsid w:val="514C3918"/>
    <w:rsid w:val="52C77FF0"/>
    <w:rsid w:val="53140D31"/>
    <w:rsid w:val="53B54520"/>
    <w:rsid w:val="53C321F8"/>
    <w:rsid w:val="546D0B52"/>
    <w:rsid w:val="54D8484C"/>
    <w:rsid w:val="551D0CA7"/>
    <w:rsid w:val="5520239B"/>
    <w:rsid w:val="55322D83"/>
    <w:rsid w:val="5543445C"/>
    <w:rsid w:val="55D673BF"/>
    <w:rsid w:val="55FB243F"/>
    <w:rsid w:val="5634075B"/>
    <w:rsid w:val="564735A5"/>
    <w:rsid w:val="56A006C9"/>
    <w:rsid w:val="56D57488"/>
    <w:rsid w:val="56E32F17"/>
    <w:rsid w:val="570A6252"/>
    <w:rsid w:val="573F36B9"/>
    <w:rsid w:val="580229A6"/>
    <w:rsid w:val="585B3A0F"/>
    <w:rsid w:val="58D7716B"/>
    <w:rsid w:val="59141F4F"/>
    <w:rsid w:val="59CF4A68"/>
    <w:rsid w:val="5A23192B"/>
    <w:rsid w:val="5A370998"/>
    <w:rsid w:val="5A39068A"/>
    <w:rsid w:val="5A401C2C"/>
    <w:rsid w:val="5A8162EF"/>
    <w:rsid w:val="5AF019DB"/>
    <w:rsid w:val="5BB82D96"/>
    <w:rsid w:val="5C67450C"/>
    <w:rsid w:val="5CCB2DDF"/>
    <w:rsid w:val="5CEC2488"/>
    <w:rsid w:val="5D6EA957"/>
    <w:rsid w:val="5D8B2EC8"/>
    <w:rsid w:val="5DC60467"/>
    <w:rsid w:val="5DD91FB8"/>
    <w:rsid w:val="5DFB45DD"/>
    <w:rsid w:val="5DFBE2A0"/>
    <w:rsid w:val="5EB55F4A"/>
    <w:rsid w:val="5ED0419C"/>
    <w:rsid w:val="5EFD0197"/>
    <w:rsid w:val="5F0017F6"/>
    <w:rsid w:val="5F2C6AB4"/>
    <w:rsid w:val="5F2D6238"/>
    <w:rsid w:val="5F5D6717"/>
    <w:rsid w:val="5FE57D79"/>
    <w:rsid w:val="5FFA0406"/>
    <w:rsid w:val="60BB3F76"/>
    <w:rsid w:val="613E3A06"/>
    <w:rsid w:val="613F761C"/>
    <w:rsid w:val="61633364"/>
    <w:rsid w:val="61952941"/>
    <w:rsid w:val="619C2D2A"/>
    <w:rsid w:val="619D55B4"/>
    <w:rsid w:val="61B832E7"/>
    <w:rsid w:val="623E7A82"/>
    <w:rsid w:val="62FD0B68"/>
    <w:rsid w:val="62FF48DF"/>
    <w:rsid w:val="637E3E34"/>
    <w:rsid w:val="643B607D"/>
    <w:rsid w:val="646453F6"/>
    <w:rsid w:val="64742EC6"/>
    <w:rsid w:val="64B877CA"/>
    <w:rsid w:val="64F2308D"/>
    <w:rsid w:val="652A15DA"/>
    <w:rsid w:val="65A33757"/>
    <w:rsid w:val="665846FD"/>
    <w:rsid w:val="66A82E2D"/>
    <w:rsid w:val="66D119AD"/>
    <w:rsid w:val="672E56B5"/>
    <w:rsid w:val="674C3A34"/>
    <w:rsid w:val="67873066"/>
    <w:rsid w:val="679722D3"/>
    <w:rsid w:val="679B1BC2"/>
    <w:rsid w:val="67B9B585"/>
    <w:rsid w:val="67DC7A79"/>
    <w:rsid w:val="67E829CA"/>
    <w:rsid w:val="684F20B7"/>
    <w:rsid w:val="68514551"/>
    <w:rsid w:val="68C837B9"/>
    <w:rsid w:val="6913494F"/>
    <w:rsid w:val="694E63E2"/>
    <w:rsid w:val="69807EB6"/>
    <w:rsid w:val="69AE4482"/>
    <w:rsid w:val="69C96F2D"/>
    <w:rsid w:val="69FD7A40"/>
    <w:rsid w:val="6A1A2713"/>
    <w:rsid w:val="6A1D0D45"/>
    <w:rsid w:val="6A333A81"/>
    <w:rsid w:val="6AFB51AB"/>
    <w:rsid w:val="6B5FA7B4"/>
    <w:rsid w:val="6B605B23"/>
    <w:rsid w:val="6B636FF7"/>
    <w:rsid w:val="6BCB3B1A"/>
    <w:rsid w:val="6BFF494B"/>
    <w:rsid w:val="6D9D3B2A"/>
    <w:rsid w:val="6DB05007"/>
    <w:rsid w:val="6E223EC9"/>
    <w:rsid w:val="6E3D5CB1"/>
    <w:rsid w:val="6E457EC5"/>
    <w:rsid w:val="6E5C052C"/>
    <w:rsid w:val="6E7FB5E6"/>
    <w:rsid w:val="6EF9738C"/>
    <w:rsid w:val="6EFB8670"/>
    <w:rsid w:val="6F2D1B94"/>
    <w:rsid w:val="6F3A0AB4"/>
    <w:rsid w:val="6F583FAB"/>
    <w:rsid w:val="6FBB890C"/>
    <w:rsid w:val="6FCD89FD"/>
    <w:rsid w:val="6FE100A0"/>
    <w:rsid w:val="71920CFE"/>
    <w:rsid w:val="71A62CA5"/>
    <w:rsid w:val="72B529FD"/>
    <w:rsid w:val="72BC6269"/>
    <w:rsid w:val="730614A5"/>
    <w:rsid w:val="73666A15"/>
    <w:rsid w:val="738C7A7B"/>
    <w:rsid w:val="73997D41"/>
    <w:rsid w:val="759E4638"/>
    <w:rsid w:val="75ADF7BF"/>
    <w:rsid w:val="765C7D0B"/>
    <w:rsid w:val="76D84186"/>
    <w:rsid w:val="77091E55"/>
    <w:rsid w:val="77492580"/>
    <w:rsid w:val="77527697"/>
    <w:rsid w:val="77556255"/>
    <w:rsid w:val="77997C43"/>
    <w:rsid w:val="77FDAAF0"/>
    <w:rsid w:val="79133639"/>
    <w:rsid w:val="79140BC0"/>
    <w:rsid w:val="791F6B45"/>
    <w:rsid w:val="79D559F1"/>
    <w:rsid w:val="79E5308B"/>
    <w:rsid w:val="7A3E0455"/>
    <w:rsid w:val="7A4B34C7"/>
    <w:rsid w:val="7A6F1977"/>
    <w:rsid w:val="7AA65F1A"/>
    <w:rsid w:val="7B04273E"/>
    <w:rsid w:val="7B191EC6"/>
    <w:rsid w:val="7B5F0176"/>
    <w:rsid w:val="7BA908E9"/>
    <w:rsid w:val="7BCFE41E"/>
    <w:rsid w:val="7BDF76BA"/>
    <w:rsid w:val="7C222B6F"/>
    <w:rsid w:val="7D1E324F"/>
    <w:rsid w:val="7DCF6BDB"/>
    <w:rsid w:val="7DDEF68B"/>
    <w:rsid w:val="7DF8461F"/>
    <w:rsid w:val="7E37140A"/>
    <w:rsid w:val="7E5A67FA"/>
    <w:rsid w:val="7EBD0262"/>
    <w:rsid w:val="7EDF3455"/>
    <w:rsid w:val="7F6C2733"/>
    <w:rsid w:val="7F7C63BB"/>
    <w:rsid w:val="7F7F5B73"/>
    <w:rsid w:val="7FAC156E"/>
    <w:rsid w:val="7FF3083B"/>
    <w:rsid w:val="7FF6290B"/>
    <w:rsid w:val="9BFE1CF1"/>
    <w:rsid w:val="9F73745D"/>
    <w:rsid w:val="AA9F2C0D"/>
    <w:rsid w:val="AFE25334"/>
    <w:rsid w:val="BDFDBAD8"/>
    <w:rsid w:val="BFAB8548"/>
    <w:rsid w:val="E56C11E4"/>
    <w:rsid w:val="EDDF061B"/>
    <w:rsid w:val="EF770342"/>
    <w:rsid w:val="F247F4C7"/>
    <w:rsid w:val="FBE9C44A"/>
    <w:rsid w:val="FCEF526A"/>
    <w:rsid w:val="FDFEF354"/>
    <w:rsid w:val="FE0F3EC5"/>
    <w:rsid w:val="FF46C215"/>
    <w:rsid w:val="FFBFC941"/>
    <w:rsid w:val="FFFF41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character" w:styleId="8">
    <w:name w:val="page number"/>
    <w:basedOn w:val="7"/>
    <w:qFormat/>
    <w:uiPriority w:val="0"/>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4"/>
      <w:szCs w:val="24"/>
      <w:u w:val="none"/>
    </w:rPr>
  </w:style>
  <w:style w:type="character" w:customStyle="1" w:styleId="12">
    <w:name w:val="font91"/>
    <w:basedOn w:val="7"/>
    <w:qFormat/>
    <w:uiPriority w:val="0"/>
    <w:rPr>
      <w:rFonts w:hint="eastAsia" w:ascii="宋体" w:hAnsi="宋体" w:eastAsia="宋体" w:cs="宋体"/>
      <w:color w:val="000000"/>
      <w:sz w:val="22"/>
      <w:szCs w:val="22"/>
      <w:u w:val="none"/>
    </w:rPr>
  </w:style>
  <w:style w:type="character" w:customStyle="1" w:styleId="13">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9599</Words>
  <Characters>11489</Characters>
  <Lines>5</Lines>
  <Paragraphs>1</Paragraphs>
  <TotalTime>7</TotalTime>
  <ScaleCrop>false</ScaleCrop>
  <LinksUpToDate>false</LinksUpToDate>
  <CharactersWithSpaces>11709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2020-04-04T15:59:00Z</dcterms:created>
  <dc:creator>Windows 用户</dc:creator>
  <cp:lastModifiedBy>刘畅</cp:lastModifiedBy>
  <cp:lastPrinted>2023-04-13T01:49:00Z</cp:lastPrinted>
  <dcterms:modified xsi:type="dcterms:W3CDTF">2023-04-14T02:44:33Z</dcterms:modified>
  <dc:title>枣社科字[2022]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5E633DF0432B4F7B89F35DC8841E7176_12</vt:lpwstr>
  </property>
</Properties>
</file>